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20" w:rsidRDefault="00734866">
      <w:pPr>
        <w:pStyle w:val="1"/>
        <w:spacing w:before="78"/>
        <w:ind w:right="222"/>
      </w:pPr>
      <w:r>
        <w:rPr>
          <w:color w:val="0D0D0D"/>
        </w:rPr>
        <w:t>Пам’ятка громадського спостерігача в пункті проведення ЗНО</w:t>
      </w:r>
    </w:p>
    <w:p w:rsidR="009A7120" w:rsidRDefault="009A7120">
      <w:pPr>
        <w:pStyle w:val="a3"/>
        <w:spacing w:before="1"/>
        <w:ind w:left="0"/>
        <w:jc w:val="left"/>
        <w:rPr>
          <w:b/>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0"/>
        <w:gridCol w:w="8884"/>
      </w:tblGrid>
      <w:tr w:rsidR="009A7120">
        <w:trPr>
          <w:trHeight w:val="544"/>
        </w:trPr>
        <w:tc>
          <w:tcPr>
            <w:tcW w:w="1800" w:type="dxa"/>
          </w:tcPr>
          <w:p w:rsidR="009A7120" w:rsidRDefault="00734866">
            <w:pPr>
              <w:pStyle w:val="TableParagraph"/>
              <w:ind w:left="734" w:right="215" w:hanging="483"/>
              <w:rPr>
                <w:b/>
              </w:rPr>
            </w:pPr>
            <w:r>
              <w:rPr>
                <w:b/>
                <w:color w:val="0D0D0D"/>
              </w:rPr>
              <w:t>Орієнтовний час</w:t>
            </w:r>
          </w:p>
        </w:tc>
        <w:tc>
          <w:tcPr>
            <w:tcW w:w="8884" w:type="dxa"/>
          </w:tcPr>
          <w:p w:rsidR="009A7120" w:rsidRDefault="00734866">
            <w:pPr>
              <w:pStyle w:val="TableParagraph"/>
              <w:spacing w:line="251" w:lineRule="exact"/>
              <w:ind w:left="3744" w:right="3725"/>
              <w:jc w:val="center"/>
              <w:rPr>
                <w:b/>
              </w:rPr>
            </w:pPr>
            <w:r>
              <w:rPr>
                <w:b/>
                <w:color w:val="0D0D0D"/>
              </w:rPr>
              <w:t>Алгоритм дій</w:t>
            </w:r>
          </w:p>
        </w:tc>
      </w:tr>
      <w:tr w:rsidR="009A7120">
        <w:trPr>
          <w:trHeight w:val="2464"/>
        </w:trPr>
        <w:tc>
          <w:tcPr>
            <w:tcW w:w="1800" w:type="dxa"/>
          </w:tcPr>
          <w:p w:rsidR="009A7120" w:rsidRDefault="00734866">
            <w:pPr>
              <w:pStyle w:val="TableParagraph"/>
              <w:spacing w:line="246" w:lineRule="exact"/>
            </w:pPr>
            <w:r>
              <w:rPr>
                <w:color w:val="0D0D0D"/>
              </w:rPr>
              <w:t>З 9:00 – 10:50</w:t>
            </w:r>
          </w:p>
        </w:tc>
        <w:tc>
          <w:tcPr>
            <w:tcW w:w="8884" w:type="dxa"/>
          </w:tcPr>
          <w:p w:rsidR="00803530" w:rsidRDefault="00734866" w:rsidP="00803530">
            <w:pPr>
              <w:pStyle w:val="TableParagraph"/>
              <w:spacing w:before="15" w:line="259" w:lineRule="auto"/>
              <w:ind w:left="143" w:right="84" w:firstLine="218"/>
              <w:rPr>
                <w:color w:val="0D0D0D"/>
              </w:rPr>
            </w:pPr>
            <w:r>
              <w:rPr>
                <w:color w:val="0D0D0D"/>
              </w:rPr>
              <w:t>Допуск громадських спостерігачів у пункт проведення</w:t>
            </w:r>
            <w:r>
              <w:rPr>
                <w:color w:val="0D0D0D"/>
                <w:spacing w:val="45"/>
              </w:rPr>
              <w:t xml:space="preserve"> </w:t>
            </w:r>
            <w:r>
              <w:rPr>
                <w:color w:val="0D0D0D"/>
              </w:rPr>
              <w:t>зовнішнього</w:t>
            </w:r>
            <w:r>
              <w:rPr>
                <w:color w:val="0D0D0D"/>
                <w:spacing w:val="50"/>
              </w:rPr>
              <w:t xml:space="preserve"> </w:t>
            </w:r>
            <w:r>
              <w:rPr>
                <w:color w:val="0D0D0D"/>
              </w:rPr>
              <w:t>незалежного оцінювання (далі – пункт проведення ЗНО) розпочинається о 9:00 та припиняється</w:t>
            </w:r>
            <w:r>
              <w:rPr>
                <w:color w:val="0D0D0D"/>
                <w:spacing w:val="-24"/>
              </w:rPr>
              <w:t xml:space="preserve"> </w:t>
            </w:r>
            <w:r>
              <w:rPr>
                <w:color w:val="0D0D0D"/>
              </w:rPr>
              <w:t>о</w:t>
            </w:r>
            <w:r>
              <w:rPr>
                <w:color w:val="0D0D0D"/>
                <w:spacing w:val="-2"/>
              </w:rPr>
              <w:t xml:space="preserve"> </w:t>
            </w:r>
            <w:r>
              <w:rPr>
                <w:color w:val="0D0D0D"/>
              </w:rPr>
              <w:t xml:space="preserve">10:50. </w:t>
            </w:r>
          </w:p>
          <w:p w:rsidR="00D5325E" w:rsidRDefault="00D5325E" w:rsidP="00D5325E">
            <w:pPr>
              <w:pStyle w:val="TableParagraph"/>
              <w:spacing w:before="15" w:line="259" w:lineRule="auto"/>
              <w:ind w:right="84"/>
              <w:rPr>
                <w:color w:val="0D0D0D"/>
              </w:rPr>
            </w:pPr>
            <w:r>
              <w:rPr>
                <w:color w:val="0D0D0D"/>
              </w:rPr>
              <w:t xml:space="preserve">    Громадські спостерігачі, які запізнилися, не допускаються до пункту проведення ЗНО.</w:t>
            </w:r>
          </w:p>
          <w:p w:rsidR="00803530" w:rsidRDefault="00803530" w:rsidP="00803530">
            <w:pPr>
              <w:pStyle w:val="TableParagraph"/>
              <w:spacing w:before="15" w:line="259" w:lineRule="auto"/>
              <w:ind w:right="84"/>
              <w:rPr>
                <w:color w:val="0D0D0D"/>
                <w:spacing w:val="-1"/>
              </w:rPr>
            </w:pPr>
            <w:r>
              <w:rPr>
                <w:color w:val="0D0D0D"/>
              </w:rPr>
              <w:t xml:space="preserve">    </w:t>
            </w:r>
            <w:r w:rsidR="00734866">
              <w:rPr>
                <w:color w:val="0D0D0D"/>
              </w:rPr>
              <w:t>На вході до пункту тестування необхідно пред’явити відповідальному</w:t>
            </w:r>
            <w:r w:rsidR="00734866">
              <w:rPr>
                <w:color w:val="0D0D0D"/>
                <w:spacing w:val="19"/>
              </w:rPr>
              <w:t xml:space="preserve"> </w:t>
            </w:r>
            <w:r w:rsidR="00734866">
              <w:rPr>
                <w:color w:val="0D0D0D"/>
              </w:rPr>
              <w:t>за</w:t>
            </w:r>
            <w:r w:rsidR="00734866">
              <w:rPr>
                <w:color w:val="0D0D0D"/>
                <w:spacing w:val="44"/>
              </w:rPr>
              <w:t xml:space="preserve"> </w:t>
            </w:r>
            <w:r w:rsidR="00734866">
              <w:rPr>
                <w:color w:val="0D0D0D"/>
              </w:rPr>
              <w:t>пункт</w:t>
            </w:r>
            <w:r w:rsidR="00734866">
              <w:rPr>
                <w:color w:val="0D0D0D"/>
                <w:spacing w:val="-1"/>
              </w:rPr>
              <w:t xml:space="preserve"> </w:t>
            </w:r>
          </w:p>
          <w:p w:rsidR="009A7120" w:rsidRDefault="00734866" w:rsidP="00803530">
            <w:pPr>
              <w:pStyle w:val="TableParagraph"/>
              <w:spacing w:before="15" w:line="259" w:lineRule="auto"/>
              <w:ind w:left="143" w:right="84"/>
            </w:pPr>
            <w:r>
              <w:rPr>
                <w:color w:val="0D0D0D"/>
              </w:rPr>
              <w:t>проведення</w:t>
            </w:r>
            <w:r>
              <w:rPr>
                <w:color w:val="0D0D0D"/>
                <w:spacing w:val="21"/>
              </w:rPr>
              <w:t xml:space="preserve"> </w:t>
            </w:r>
            <w:r>
              <w:rPr>
                <w:color w:val="0D0D0D"/>
              </w:rPr>
              <w:t>ЗНО</w:t>
            </w:r>
            <w:r>
              <w:rPr>
                <w:color w:val="0D0D0D"/>
                <w:spacing w:val="20"/>
              </w:rPr>
              <w:t xml:space="preserve"> </w:t>
            </w:r>
            <w:r>
              <w:rPr>
                <w:color w:val="0D0D0D"/>
              </w:rPr>
              <w:t>або</w:t>
            </w:r>
            <w:r>
              <w:rPr>
                <w:color w:val="0D0D0D"/>
                <w:spacing w:val="22"/>
              </w:rPr>
              <w:t xml:space="preserve"> </w:t>
            </w:r>
            <w:r>
              <w:rPr>
                <w:color w:val="0D0D0D"/>
              </w:rPr>
              <w:t>уповноваженій</w:t>
            </w:r>
            <w:r>
              <w:rPr>
                <w:color w:val="0D0D0D"/>
                <w:spacing w:val="19"/>
              </w:rPr>
              <w:t xml:space="preserve"> </w:t>
            </w:r>
            <w:r>
              <w:rPr>
                <w:color w:val="0D0D0D"/>
              </w:rPr>
              <w:t>особі</w:t>
            </w:r>
            <w:r>
              <w:rPr>
                <w:color w:val="0D0D0D"/>
                <w:spacing w:val="22"/>
              </w:rPr>
              <w:t xml:space="preserve"> </w:t>
            </w:r>
            <w:r>
              <w:rPr>
                <w:color w:val="0D0D0D"/>
              </w:rPr>
              <w:t>Українського</w:t>
            </w:r>
            <w:r>
              <w:rPr>
                <w:color w:val="0D0D0D"/>
                <w:spacing w:val="22"/>
              </w:rPr>
              <w:t xml:space="preserve"> </w:t>
            </w:r>
            <w:r>
              <w:rPr>
                <w:color w:val="0D0D0D"/>
              </w:rPr>
              <w:t>центру</w:t>
            </w:r>
            <w:r>
              <w:rPr>
                <w:color w:val="0D0D0D"/>
                <w:spacing w:val="20"/>
              </w:rPr>
              <w:t xml:space="preserve"> </w:t>
            </w:r>
            <w:r>
              <w:rPr>
                <w:color w:val="0D0D0D"/>
              </w:rPr>
              <w:t>оцінювання</w:t>
            </w:r>
            <w:r>
              <w:rPr>
                <w:color w:val="0D0D0D"/>
                <w:spacing w:val="21"/>
              </w:rPr>
              <w:t xml:space="preserve"> </w:t>
            </w:r>
            <w:r>
              <w:rPr>
                <w:color w:val="0D0D0D"/>
              </w:rPr>
              <w:t>якості</w:t>
            </w:r>
            <w:r>
              <w:rPr>
                <w:color w:val="0D0D0D"/>
                <w:spacing w:val="20"/>
              </w:rPr>
              <w:t xml:space="preserve"> </w:t>
            </w:r>
            <w:r>
              <w:rPr>
                <w:color w:val="0D0D0D"/>
              </w:rPr>
              <w:t>освіти</w:t>
            </w:r>
          </w:p>
          <w:p w:rsidR="009A7120" w:rsidRDefault="00734866" w:rsidP="00803530">
            <w:pPr>
              <w:pStyle w:val="TableParagraph"/>
              <w:spacing w:before="4"/>
              <w:ind w:left="143"/>
            </w:pPr>
            <w:r>
              <w:rPr>
                <w:color w:val="0D0D0D"/>
              </w:rPr>
              <w:t>посвідчення громадського спостерігача та документ, що посвідчує особу.</w:t>
            </w:r>
          </w:p>
          <w:p w:rsidR="009A7120" w:rsidRDefault="00734866">
            <w:pPr>
              <w:pStyle w:val="TableParagraph"/>
              <w:spacing w:before="20" w:line="259" w:lineRule="auto"/>
              <w:ind w:left="143" w:firstLine="252"/>
            </w:pPr>
            <w:r>
              <w:rPr>
                <w:color w:val="0D0D0D"/>
              </w:rPr>
              <w:t>За посвідченнями, виданими Українським центром, допуск здійснюється до пунктів проведення ЗНО, розташованих на всій території України.</w:t>
            </w:r>
          </w:p>
          <w:p w:rsidR="009A7120" w:rsidRDefault="00734866">
            <w:pPr>
              <w:pStyle w:val="TableParagraph"/>
              <w:spacing w:before="1"/>
              <w:ind w:left="395"/>
            </w:pPr>
            <w:r>
              <w:rPr>
                <w:color w:val="0D0D0D"/>
              </w:rPr>
              <w:t>За посвідченнями, виданими регіональними центрами, – до пунктів проведення ЗНО, що</w:t>
            </w:r>
          </w:p>
          <w:p w:rsidR="009A7120" w:rsidRDefault="00734866">
            <w:pPr>
              <w:pStyle w:val="TableParagraph"/>
              <w:spacing w:before="21" w:line="238" w:lineRule="exact"/>
              <w:ind w:left="143"/>
            </w:pPr>
            <w:r>
              <w:rPr>
                <w:color w:val="0D0D0D"/>
              </w:rPr>
              <w:t>розташовані на території обслуговування відповідного регіонального центру.</w:t>
            </w:r>
          </w:p>
        </w:tc>
      </w:tr>
      <w:tr w:rsidR="009A7120">
        <w:trPr>
          <w:trHeight w:val="2531"/>
        </w:trPr>
        <w:tc>
          <w:tcPr>
            <w:tcW w:w="1800" w:type="dxa"/>
          </w:tcPr>
          <w:p w:rsidR="009A7120" w:rsidRDefault="00734866">
            <w:pPr>
              <w:pStyle w:val="TableParagraph"/>
              <w:spacing w:line="249" w:lineRule="exact"/>
            </w:pPr>
            <w:r>
              <w:rPr>
                <w:color w:val="0D0D0D"/>
              </w:rPr>
              <w:t>9:45 – 10:20</w:t>
            </w:r>
          </w:p>
        </w:tc>
        <w:tc>
          <w:tcPr>
            <w:tcW w:w="8884" w:type="dxa"/>
          </w:tcPr>
          <w:p w:rsidR="009A7120" w:rsidRDefault="00734866">
            <w:pPr>
              <w:pStyle w:val="TableParagraph"/>
              <w:ind w:right="263" w:firstLine="254"/>
              <w:jc w:val="both"/>
            </w:pPr>
            <w:r>
              <w:rPr>
                <w:color w:val="0D0D0D"/>
              </w:rPr>
              <w:t>Зустріч громадських спостерігачів з уповноваженою особою УЦОЯО та відповідальним за пункт проведення ЗНО.</w:t>
            </w:r>
          </w:p>
          <w:p w:rsidR="00CE1C56" w:rsidRDefault="00734866">
            <w:pPr>
              <w:pStyle w:val="TableParagraph"/>
              <w:ind w:right="259" w:firstLine="254"/>
              <w:jc w:val="both"/>
              <w:rPr>
                <w:color w:val="0D0D0D"/>
              </w:rPr>
            </w:pPr>
            <w:r>
              <w:rPr>
                <w:color w:val="0D0D0D"/>
              </w:rPr>
              <w:t xml:space="preserve">На цій зустрічі громадський спостерігач має засвідчити особистим підписом </w:t>
            </w:r>
            <w:r w:rsidR="00CE1C56">
              <w:rPr>
                <w:color w:val="0D0D0D"/>
              </w:rPr>
              <w:t xml:space="preserve">у Карті спостереження </w:t>
            </w:r>
            <w:r>
              <w:rPr>
                <w:color w:val="0D0D0D"/>
              </w:rPr>
              <w:t xml:space="preserve">наявність чи відсутність родинних </w:t>
            </w:r>
            <w:proofErr w:type="spellStart"/>
            <w:r>
              <w:rPr>
                <w:color w:val="0D0D0D"/>
              </w:rPr>
              <w:t>зв’язків</w:t>
            </w:r>
            <w:proofErr w:type="spellEnd"/>
            <w:r>
              <w:rPr>
                <w:color w:val="0D0D0D"/>
              </w:rPr>
              <w:t xml:space="preserve"> з учасниками ЗНО та </w:t>
            </w:r>
            <w:r w:rsidR="00CE58D0">
              <w:rPr>
                <w:color w:val="0D0D0D"/>
              </w:rPr>
              <w:t>працівниками</w:t>
            </w:r>
            <w:r>
              <w:rPr>
                <w:color w:val="0D0D0D"/>
              </w:rPr>
              <w:t>, залученим</w:t>
            </w:r>
            <w:r w:rsidR="00CE58D0">
              <w:rPr>
                <w:color w:val="0D0D0D"/>
              </w:rPr>
              <w:t>и</w:t>
            </w:r>
            <w:bookmarkStart w:id="0" w:name="_GoBack"/>
            <w:bookmarkEnd w:id="0"/>
            <w:r>
              <w:rPr>
                <w:color w:val="0D0D0D"/>
              </w:rPr>
              <w:t xml:space="preserve"> до його проведення, а також факт ознайомлення з правами та обов'язками громадського спостерігача. Крім того, уповноважена особа УЦОЯО повинна розподілити спостерігачів по аудиторіях пункту тестування.</w:t>
            </w:r>
            <w:r w:rsidR="00CE1C56">
              <w:rPr>
                <w:color w:val="0D0D0D"/>
              </w:rPr>
              <w:t xml:space="preserve"> </w:t>
            </w:r>
          </w:p>
          <w:p w:rsidR="009A7120" w:rsidRDefault="00CE1C56">
            <w:pPr>
              <w:pStyle w:val="TableParagraph"/>
              <w:ind w:right="259" w:firstLine="254"/>
              <w:jc w:val="both"/>
            </w:pPr>
            <w:r>
              <w:rPr>
                <w:color w:val="0D0D0D"/>
              </w:rPr>
              <w:t>Громадський спостерігач, який є близькою особою учасника або працівника, залученого до проведення ЗНО в пункті, повинен залишити пункт ЗНО.</w:t>
            </w:r>
          </w:p>
          <w:p w:rsidR="009A7120" w:rsidRDefault="00734866">
            <w:pPr>
              <w:pStyle w:val="TableParagraph"/>
              <w:spacing w:line="252" w:lineRule="exact"/>
              <w:ind w:right="261" w:firstLine="288"/>
              <w:jc w:val="both"/>
            </w:pPr>
            <w:r>
              <w:rPr>
                <w:color w:val="0D0D0D"/>
              </w:rPr>
              <w:t>Якщо громадський спостерігач прибув до пункту ЗНО після 10:20, то вищезазначена зустріч повинна бути проведена в час, визначений уповноваженою особою, але до початку проведення зовнішнього оцінювання.</w:t>
            </w:r>
          </w:p>
        </w:tc>
      </w:tr>
      <w:tr w:rsidR="009A7120">
        <w:trPr>
          <w:trHeight w:val="1509"/>
        </w:trPr>
        <w:tc>
          <w:tcPr>
            <w:tcW w:w="1800" w:type="dxa"/>
          </w:tcPr>
          <w:p w:rsidR="009A7120" w:rsidRDefault="00734866">
            <w:pPr>
              <w:pStyle w:val="TableParagraph"/>
              <w:spacing w:line="246" w:lineRule="exact"/>
            </w:pPr>
            <w:r>
              <w:rPr>
                <w:color w:val="0D0D0D"/>
              </w:rPr>
              <w:t>10:20 – 10:30</w:t>
            </w:r>
          </w:p>
        </w:tc>
        <w:tc>
          <w:tcPr>
            <w:tcW w:w="8884" w:type="dxa"/>
          </w:tcPr>
          <w:p w:rsidR="009A7120" w:rsidRDefault="00734866">
            <w:pPr>
              <w:pStyle w:val="TableParagraph"/>
              <w:spacing w:before="15" w:line="259" w:lineRule="auto"/>
              <w:ind w:right="92" w:firstLine="254"/>
              <w:jc w:val="both"/>
            </w:pPr>
            <w:r>
              <w:rPr>
                <w:color w:val="0D0D0D"/>
              </w:rPr>
              <w:t>Вилучення відповідальним за пункт ЗНО зі сховища контейнера(</w:t>
            </w:r>
            <w:proofErr w:type="spellStart"/>
            <w:r>
              <w:rPr>
                <w:color w:val="0D0D0D"/>
              </w:rPr>
              <w:t>ів</w:t>
            </w:r>
            <w:proofErr w:type="spellEnd"/>
            <w:r>
              <w:rPr>
                <w:color w:val="0D0D0D"/>
              </w:rPr>
              <w:t>) з аудиторними пакетами.</w:t>
            </w:r>
          </w:p>
          <w:p w:rsidR="009A7120" w:rsidRDefault="00734866">
            <w:pPr>
              <w:pStyle w:val="TableParagraph"/>
              <w:spacing w:line="261" w:lineRule="auto"/>
              <w:ind w:right="84" w:firstLine="254"/>
              <w:jc w:val="both"/>
            </w:pPr>
            <w:r>
              <w:rPr>
                <w:color w:val="0D0D0D"/>
              </w:rPr>
              <w:t>Громадський спостерігач має право пересвідчитися в неушкодженості контейнера, наявності відповідних пломб та засвідчити ці факти власним підписом в Акті закриття/відкриття сховища для зберігання контейнера(</w:t>
            </w:r>
            <w:proofErr w:type="spellStart"/>
            <w:r>
              <w:rPr>
                <w:color w:val="0D0D0D"/>
              </w:rPr>
              <w:t>ів</w:t>
            </w:r>
            <w:proofErr w:type="spellEnd"/>
            <w:r>
              <w:rPr>
                <w:color w:val="0D0D0D"/>
              </w:rPr>
              <w:t>) з аудиторними пакетами.</w:t>
            </w:r>
          </w:p>
        </w:tc>
      </w:tr>
      <w:tr w:rsidR="009A7120">
        <w:trPr>
          <w:trHeight w:val="1266"/>
        </w:trPr>
        <w:tc>
          <w:tcPr>
            <w:tcW w:w="1800" w:type="dxa"/>
          </w:tcPr>
          <w:p w:rsidR="009A7120" w:rsidRDefault="00734866">
            <w:pPr>
              <w:pStyle w:val="TableParagraph"/>
              <w:spacing w:line="249" w:lineRule="exact"/>
            </w:pPr>
            <w:r>
              <w:rPr>
                <w:color w:val="0D0D0D"/>
              </w:rPr>
              <w:t>10:30 – 10:50</w:t>
            </w:r>
          </w:p>
        </w:tc>
        <w:tc>
          <w:tcPr>
            <w:tcW w:w="8884" w:type="dxa"/>
          </w:tcPr>
          <w:p w:rsidR="009A7120" w:rsidRDefault="00734866">
            <w:pPr>
              <w:pStyle w:val="TableParagraph"/>
              <w:ind w:right="71" w:firstLine="328"/>
            </w:pPr>
            <w:r>
              <w:rPr>
                <w:color w:val="0D0D0D"/>
              </w:rPr>
              <w:t>Відкриття контейнера(</w:t>
            </w:r>
            <w:proofErr w:type="spellStart"/>
            <w:r>
              <w:rPr>
                <w:color w:val="0D0D0D"/>
              </w:rPr>
              <w:t>ів</w:t>
            </w:r>
            <w:proofErr w:type="spellEnd"/>
            <w:r>
              <w:rPr>
                <w:color w:val="0D0D0D"/>
              </w:rPr>
              <w:t>) з аудиторними пакетами відповідальним за пункт ЗНО разом з уповноваженою особою УЦОЯО, старшими</w:t>
            </w:r>
            <w:r>
              <w:rPr>
                <w:color w:val="0D0D0D"/>
                <w:spacing w:val="-6"/>
              </w:rPr>
              <w:t xml:space="preserve"> </w:t>
            </w:r>
            <w:r>
              <w:rPr>
                <w:color w:val="0D0D0D"/>
              </w:rPr>
              <w:t>інструкторами.</w:t>
            </w:r>
          </w:p>
          <w:p w:rsidR="009A7120" w:rsidRDefault="00CE1C56">
            <w:pPr>
              <w:pStyle w:val="TableParagraph"/>
              <w:ind w:firstLine="328"/>
            </w:pPr>
            <w:r>
              <w:rPr>
                <w:color w:val="0D0D0D"/>
              </w:rPr>
              <w:t>Засвідчити</w:t>
            </w:r>
            <w:r w:rsidR="00734866">
              <w:rPr>
                <w:color w:val="0D0D0D"/>
              </w:rPr>
              <w:t xml:space="preserve"> підписом цілісність контейнера(</w:t>
            </w:r>
            <w:proofErr w:type="spellStart"/>
            <w:r w:rsidR="00734866">
              <w:rPr>
                <w:color w:val="0D0D0D"/>
              </w:rPr>
              <w:t>ів</w:t>
            </w:r>
            <w:proofErr w:type="spellEnd"/>
            <w:r w:rsidR="00734866">
              <w:rPr>
                <w:color w:val="0D0D0D"/>
              </w:rPr>
              <w:t>) з аудиторними пакетами в Акті розкриття/закриття контейнера(</w:t>
            </w:r>
            <w:proofErr w:type="spellStart"/>
            <w:r w:rsidR="00734866">
              <w:rPr>
                <w:color w:val="0D0D0D"/>
              </w:rPr>
              <w:t>ів</w:t>
            </w:r>
            <w:proofErr w:type="spellEnd"/>
            <w:r w:rsidR="00734866">
              <w:rPr>
                <w:color w:val="0D0D0D"/>
              </w:rPr>
              <w:t>) з аудиторними</w:t>
            </w:r>
            <w:r w:rsidR="00734866">
              <w:rPr>
                <w:color w:val="0D0D0D"/>
                <w:spacing w:val="-7"/>
              </w:rPr>
              <w:t xml:space="preserve"> </w:t>
            </w:r>
            <w:r w:rsidR="00734866">
              <w:rPr>
                <w:color w:val="0D0D0D"/>
              </w:rPr>
              <w:t>пакетами.</w:t>
            </w:r>
          </w:p>
          <w:p w:rsidR="009A7120" w:rsidRDefault="00223795">
            <w:pPr>
              <w:pStyle w:val="TableParagraph"/>
              <w:spacing w:line="240" w:lineRule="exact"/>
              <w:ind w:left="436"/>
            </w:pPr>
            <w:r>
              <w:rPr>
                <w:color w:val="0D0D0D"/>
              </w:rPr>
              <w:t xml:space="preserve">Переконатися </w:t>
            </w:r>
            <w:r w:rsidR="00734866">
              <w:rPr>
                <w:color w:val="0D0D0D"/>
              </w:rPr>
              <w:t xml:space="preserve"> в неушкодженості аудиторних пакетів.</w:t>
            </w:r>
          </w:p>
        </w:tc>
      </w:tr>
      <w:tr w:rsidR="009A7120">
        <w:trPr>
          <w:trHeight w:val="1369"/>
        </w:trPr>
        <w:tc>
          <w:tcPr>
            <w:tcW w:w="1800" w:type="dxa"/>
          </w:tcPr>
          <w:p w:rsidR="009A7120" w:rsidRDefault="00734866">
            <w:pPr>
              <w:pStyle w:val="TableParagraph"/>
              <w:spacing w:line="246" w:lineRule="exact"/>
            </w:pPr>
            <w:r>
              <w:rPr>
                <w:color w:val="0D0D0D"/>
              </w:rPr>
              <w:t>10:50 – 11:00</w:t>
            </w:r>
          </w:p>
        </w:tc>
        <w:tc>
          <w:tcPr>
            <w:tcW w:w="8884" w:type="dxa"/>
          </w:tcPr>
          <w:p w:rsidR="009A7120" w:rsidRDefault="00734866" w:rsidP="00734866">
            <w:pPr>
              <w:pStyle w:val="TableParagraph"/>
              <w:spacing w:before="15"/>
              <w:ind w:left="362"/>
              <w:jc w:val="both"/>
            </w:pPr>
            <w:r>
              <w:rPr>
                <w:color w:val="0D0D0D"/>
              </w:rPr>
              <w:t>Громадський спостерігач</w:t>
            </w:r>
            <w:r w:rsidR="007D6480">
              <w:rPr>
                <w:color w:val="0D0D0D"/>
              </w:rPr>
              <w:t xml:space="preserve"> (у супроводі відповідального за пункт проведення ЗНО або помічника відповідального за пункт проведення ЗНО)</w:t>
            </w:r>
            <w:r>
              <w:rPr>
                <w:color w:val="0D0D0D"/>
              </w:rPr>
              <w:t xml:space="preserve"> проходить до аудиторії, де вестиме спостереження.</w:t>
            </w:r>
          </w:p>
          <w:p w:rsidR="009A7120" w:rsidRDefault="00734866">
            <w:pPr>
              <w:pStyle w:val="TableParagraph"/>
              <w:spacing w:before="20" w:line="259" w:lineRule="auto"/>
              <w:ind w:right="84" w:firstLine="254"/>
              <w:jc w:val="both"/>
            </w:pPr>
            <w:r>
              <w:rPr>
                <w:color w:val="0D0D0D"/>
              </w:rPr>
              <w:t>Особисті речі, в тому числі засоби зв’язку, пристрої зчитування, обробки, збереження та відтворення інформації, друковані або рукописні матеріали потрібно залишити в спеціально відведеному місці для особистих</w:t>
            </w:r>
            <w:r>
              <w:rPr>
                <w:color w:val="0D0D0D"/>
                <w:spacing w:val="-6"/>
              </w:rPr>
              <w:t xml:space="preserve"> </w:t>
            </w:r>
            <w:r>
              <w:rPr>
                <w:color w:val="0D0D0D"/>
              </w:rPr>
              <w:t>речей.</w:t>
            </w:r>
          </w:p>
          <w:p w:rsidR="009A7120" w:rsidRDefault="00734866">
            <w:pPr>
              <w:pStyle w:val="TableParagraph"/>
              <w:spacing w:before="4" w:line="238" w:lineRule="exact"/>
              <w:ind w:left="362"/>
              <w:jc w:val="both"/>
            </w:pPr>
            <w:r>
              <w:rPr>
                <w:color w:val="0D0D0D"/>
              </w:rPr>
              <w:t>Громадський спостерігач займає спеціально відведене для нього місце в аудиторії.</w:t>
            </w:r>
          </w:p>
        </w:tc>
      </w:tr>
      <w:tr w:rsidR="009A7120">
        <w:trPr>
          <w:trHeight w:val="2191"/>
        </w:trPr>
        <w:tc>
          <w:tcPr>
            <w:tcW w:w="1800" w:type="dxa"/>
          </w:tcPr>
          <w:p w:rsidR="009A7120" w:rsidRDefault="00734866">
            <w:pPr>
              <w:pStyle w:val="TableParagraph"/>
              <w:ind w:right="567"/>
            </w:pPr>
            <w:r>
              <w:rPr>
                <w:color w:val="0D0D0D"/>
              </w:rPr>
              <w:t>Під час проведення ЗНО</w:t>
            </w:r>
          </w:p>
        </w:tc>
        <w:tc>
          <w:tcPr>
            <w:tcW w:w="8884" w:type="dxa"/>
          </w:tcPr>
          <w:p w:rsidR="009A7120" w:rsidRDefault="00734866">
            <w:pPr>
              <w:pStyle w:val="TableParagraph"/>
              <w:spacing w:before="15" w:line="259" w:lineRule="auto"/>
              <w:ind w:right="86" w:firstLine="254"/>
              <w:jc w:val="both"/>
            </w:pPr>
            <w:r>
              <w:rPr>
                <w:color w:val="0D0D0D"/>
              </w:rPr>
              <w:t>Громадський спостерігач має право бути присутнім під час здійснення контролю за дотриманням учасниками ЗНО вимоги щодо заборони мати при собі засоби зв’язку, пристрої зчитування, обробки, збереження та відтворення інформації, а також окремі елементи, які можуть бути складовими технічних засобів чи пристроїв.</w:t>
            </w:r>
          </w:p>
          <w:p w:rsidR="009A7120" w:rsidRDefault="00734866">
            <w:pPr>
              <w:pStyle w:val="TableParagraph"/>
              <w:spacing w:before="4" w:line="259" w:lineRule="auto"/>
              <w:ind w:right="83" w:firstLine="254"/>
              <w:jc w:val="both"/>
            </w:pPr>
            <w:r>
              <w:rPr>
                <w:color w:val="0D0D0D"/>
              </w:rPr>
              <w:t>Якщо Ви вирішили залишити аудиторію спостереження та перейти до іншої, зверніться до помічника відповідального за пункт проведення ЗНО.</w:t>
            </w:r>
          </w:p>
          <w:p w:rsidR="009A7120" w:rsidRDefault="00734866">
            <w:pPr>
              <w:pStyle w:val="TableParagraph"/>
              <w:spacing w:before="1"/>
              <w:ind w:left="395"/>
              <w:jc w:val="both"/>
            </w:pPr>
            <w:r>
              <w:rPr>
                <w:color w:val="0D0D0D"/>
              </w:rPr>
              <w:t>Про будь-які позаштатні ситуації, що можуть стати на заваді проведенню тестування,</w:t>
            </w:r>
          </w:p>
          <w:p w:rsidR="009A7120" w:rsidRDefault="00734866">
            <w:pPr>
              <w:pStyle w:val="TableParagraph"/>
              <w:spacing w:before="21" w:line="238" w:lineRule="exact"/>
              <w:jc w:val="both"/>
            </w:pPr>
            <w:r>
              <w:rPr>
                <w:color w:val="0D0D0D"/>
              </w:rPr>
              <w:t>повідомляйте уповноваженій особі УЦОЯО чи відповідальному за пункт проведення ЗНО.</w:t>
            </w:r>
          </w:p>
        </w:tc>
      </w:tr>
      <w:tr w:rsidR="009A7120">
        <w:trPr>
          <w:trHeight w:val="1012"/>
        </w:trPr>
        <w:tc>
          <w:tcPr>
            <w:tcW w:w="1800" w:type="dxa"/>
          </w:tcPr>
          <w:p w:rsidR="009A7120" w:rsidRDefault="00734866">
            <w:pPr>
              <w:pStyle w:val="TableParagraph"/>
              <w:spacing w:line="248" w:lineRule="exact"/>
            </w:pPr>
            <w:r>
              <w:rPr>
                <w:color w:val="0D0D0D"/>
              </w:rPr>
              <w:t>Після</w:t>
            </w:r>
          </w:p>
          <w:p w:rsidR="009A7120" w:rsidRDefault="00734866">
            <w:pPr>
              <w:pStyle w:val="TableParagraph"/>
              <w:ind w:right="553"/>
            </w:pPr>
            <w:r>
              <w:rPr>
                <w:color w:val="0D0D0D"/>
              </w:rPr>
              <w:t>завершення ЗНО в</w:t>
            </w:r>
          </w:p>
          <w:p w:rsidR="009A7120" w:rsidRDefault="00734866">
            <w:pPr>
              <w:pStyle w:val="TableParagraph"/>
              <w:spacing w:line="238" w:lineRule="exact"/>
            </w:pPr>
            <w:r>
              <w:rPr>
                <w:color w:val="0D0D0D"/>
              </w:rPr>
              <w:t>аудиторії</w:t>
            </w:r>
          </w:p>
        </w:tc>
        <w:tc>
          <w:tcPr>
            <w:tcW w:w="8884" w:type="dxa"/>
          </w:tcPr>
          <w:p w:rsidR="009A7120" w:rsidRDefault="00734866">
            <w:pPr>
              <w:pStyle w:val="TableParagraph"/>
              <w:spacing w:before="17" w:line="259" w:lineRule="auto"/>
              <w:ind w:right="83" w:firstLine="254"/>
              <w:jc w:val="both"/>
            </w:pPr>
            <w:r>
              <w:rPr>
                <w:color w:val="0D0D0D"/>
              </w:rPr>
              <w:t>Переконайтеся, що всі бланки відповідей учасників, невикористані зошити та аудиторний протокол запаковані до спеціального поліетиленового пакета для відправлення матеріалів зовнішнього оцінювання.</w:t>
            </w:r>
          </w:p>
        </w:tc>
      </w:tr>
      <w:tr w:rsidR="009A7120">
        <w:trPr>
          <w:trHeight w:val="1773"/>
        </w:trPr>
        <w:tc>
          <w:tcPr>
            <w:tcW w:w="1800" w:type="dxa"/>
          </w:tcPr>
          <w:p w:rsidR="009A7120" w:rsidRDefault="00734866">
            <w:pPr>
              <w:pStyle w:val="TableParagraph"/>
              <w:spacing w:line="249" w:lineRule="exact"/>
            </w:pPr>
            <w:r>
              <w:rPr>
                <w:color w:val="0D0D0D"/>
              </w:rPr>
              <w:lastRenderedPageBreak/>
              <w:t>Після</w:t>
            </w:r>
          </w:p>
          <w:p w:rsidR="009A7120" w:rsidRDefault="00734866">
            <w:pPr>
              <w:pStyle w:val="TableParagraph"/>
              <w:ind w:right="401"/>
            </w:pPr>
            <w:r>
              <w:rPr>
                <w:color w:val="0D0D0D"/>
              </w:rPr>
              <w:t>завершення ЗНО в пункті проведення</w:t>
            </w:r>
          </w:p>
        </w:tc>
        <w:tc>
          <w:tcPr>
            <w:tcW w:w="8884" w:type="dxa"/>
          </w:tcPr>
          <w:p w:rsidR="009A7120" w:rsidRDefault="00734866">
            <w:pPr>
              <w:pStyle w:val="TableParagraph"/>
              <w:ind w:right="223" w:firstLine="412"/>
              <w:jc w:val="both"/>
            </w:pPr>
            <w:r>
              <w:rPr>
                <w:color w:val="0D0D0D"/>
              </w:rPr>
              <w:t>Переконайтеся, що всі пакети з матеріалами зовнішнього оцінювання спаковані до контейнера(</w:t>
            </w:r>
            <w:proofErr w:type="spellStart"/>
            <w:r>
              <w:rPr>
                <w:color w:val="0D0D0D"/>
              </w:rPr>
              <w:t>ів</w:t>
            </w:r>
            <w:proofErr w:type="spellEnd"/>
            <w:r>
              <w:rPr>
                <w:color w:val="0D0D0D"/>
              </w:rPr>
              <w:t>) для відправлення до пункту обробки. Після закриття та опломбування контейнера підпишіть Протокол про завершення процедури проведення зовнішнього незалежного оцінювання.</w:t>
            </w:r>
          </w:p>
          <w:p w:rsidR="009A7120" w:rsidRDefault="00734866">
            <w:pPr>
              <w:pStyle w:val="TableParagraph"/>
              <w:ind w:right="222" w:firstLine="412"/>
              <w:jc w:val="both"/>
            </w:pPr>
            <w:r>
              <w:rPr>
                <w:color w:val="0D0D0D"/>
              </w:rPr>
              <w:t>Якщо у громадського спостерігача виникли зауваження щодо проведення зовнішнього незалежного оцінювання в пункті ЗНО, зафіксуйте їх у протоколі.</w:t>
            </w:r>
          </w:p>
          <w:p w:rsidR="009A7120" w:rsidRDefault="00734866">
            <w:pPr>
              <w:pStyle w:val="TableParagraph"/>
              <w:spacing w:line="240" w:lineRule="exact"/>
              <w:ind w:left="520"/>
              <w:jc w:val="both"/>
            </w:pPr>
            <w:r>
              <w:rPr>
                <w:color w:val="0D0D0D"/>
              </w:rPr>
              <w:t>Громадський спостерігач має право отримати копію відповідного протоколу.</w:t>
            </w:r>
          </w:p>
        </w:tc>
      </w:tr>
    </w:tbl>
    <w:p w:rsidR="009A7120" w:rsidRDefault="009A7120">
      <w:pPr>
        <w:spacing w:line="240" w:lineRule="exact"/>
        <w:jc w:val="both"/>
        <w:sectPr w:rsidR="009A7120">
          <w:type w:val="continuous"/>
          <w:pgSz w:w="11910" w:h="16840"/>
          <w:pgMar w:top="440" w:right="480" w:bottom="280" w:left="500" w:header="708" w:footer="708" w:gutter="0"/>
          <w:cols w:space="720"/>
        </w:sectPr>
      </w:pPr>
    </w:p>
    <w:p w:rsidR="009A7120" w:rsidRDefault="00734866">
      <w:pPr>
        <w:spacing w:before="81"/>
        <w:ind w:left="220"/>
        <w:jc w:val="both"/>
        <w:rPr>
          <w:b/>
        </w:rPr>
      </w:pPr>
      <w:r>
        <w:rPr>
          <w:b/>
          <w:color w:val="0D0D0D"/>
        </w:rPr>
        <w:lastRenderedPageBreak/>
        <w:t>У пункті проведення ЗНО громадський спостерігач має право:</w:t>
      </w:r>
    </w:p>
    <w:p w:rsidR="009A7120" w:rsidRDefault="00734866">
      <w:pPr>
        <w:pStyle w:val="a3"/>
        <w:spacing w:before="148"/>
        <w:ind w:left="671" w:right="1911"/>
      </w:pPr>
      <w:bookmarkStart w:id="1" w:name="n46"/>
      <w:bookmarkEnd w:id="1"/>
      <w:r>
        <w:rPr>
          <w:color w:val="0D0D0D"/>
        </w:rPr>
        <w:t>ознайомлюватися з нормативно-правовими актами, що регламентують проведення ЗНО;</w:t>
      </w:r>
      <w:bookmarkStart w:id="2" w:name="n47"/>
      <w:bookmarkEnd w:id="2"/>
      <w:r>
        <w:rPr>
          <w:color w:val="0D0D0D"/>
        </w:rPr>
        <w:t xml:space="preserve"> бути присутнім в аудиторіях пункту проведення ЗНО;</w:t>
      </w:r>
    </w:p>
    <w:p w:rsidR="009A7120" w:rsidRDefault="00734866">
      <w:pPr>
        <w:pStyle w:val="a3"/>
        <w:ind w:right="239" w:firstLine="451"/>
      </w:pPr>
      <w:bookmarkStart w:id="3" w:name="n48"/>
      <w:bookmarkStart w:id="4" w:name="n49"/>
      <w:bookmarkStart w:id="5" w:name="n50"/>
      <w:bookmarkEnd w:id="3"/>
      <w:bookmarkEnd w:id="4"/>
      <w:bookmarkEnd w:id="5"/>
      <w:r>
        <w:rPr>
          <w:color w:val="0D0D0D"/>
        </w:rPr>
        <w:t xml:space="preserve">вести фото- та </w:t>
      </w:r>
      <w:proofErr w:type="spellStart"/>
      <w:r>
        <w:rPr>
          <w:color w:val="0D0D0D"/>
        </w:rPr>
        <w:t>відеозйомку</w:t>
      </w:r>
      <w:proofErr w:type="spellEnd"/>
      <w:r>
        <w:rPr>
          <w:color w:val="0D0D0D"/>
        </w:rPr>
        <w:t xml:space="preserve">, </w:t>
      </w:r>
      <w:proofErr w:type="spellStart"/>
      <w:r>
        <w:rPr>
          <w:color w:val="0D0D0D"/>
        </w:rPr>
        <w:t>аудіозапис</w:t>
      </w:r>
      <w:proofErr w:type="spellEnd"/>
      <w:r>
        <w:rPr>
          <w:color w:val="0D0D0D"/>
        </w:rPr>
        <w:t xml:space="preserve"> на всіх етапах проведення ЗНО, крім періоду безпосереднього виконання учасниками ЗНО завдань в аудиторіях</w:t>
      </w:r>
      <w:bookmarkStart w:id="6" w:name="n51"/>
      <w:bookmarkEnd w:id="6"/>
      <w:r>
        <w:rPr>
          <w:color w:val="0D0D0D"/>
        </w:rPr>
        <w:t>;</w:t>
      </w:r>
    </w:p>
    <w:p w:rsidR="009A7120" w:rsidRDefault="00734866">
      <w:pPr>
        <w:pStyle w:val="a3"/>
        <w:spacing w:before="1"/>
        <w:ind w:right="240" w:firstLine="451"/>
      </w:pPr>
      <w:r>
        <w:rPr>
          <w:color w:val="0D0D0D"/>
        </w:rPr>
        <w:t>бути присутнім під час здійснення контролю за дотриманням учасниками ЗНО вимоги щодо заборони мати при собі засоби зв’язку, пристрої зчитування, обробки, збереження та відтворення інформації, а також окремі елементи, які можуть бути складовими технічних засобів чи пристроїв;</w:t>
      </w:r>
    </w:p>
    <w:p w:rsidR="009A7120" w:rsidRDefault="00734866">
      <w:pPr>
        <w:pStyle w:val="a3"/>
        <w:ind w:right="235" w:firstLine="451"/>
      </w:pPr>
      <w:bookmarkStart w:id="7" w:name="n52"/>
      <w:bookmarkEnd w:id="7"/>
      <w:r>
        <w:rPr>
          <w:color w:val="0D0D0D"/>
        </w:rPr>
        <w:t>підписувати протокол про завершення процедури проведення ЗНО, за необхідності вносити до нього свої зауваження та пропозиції, отримувати його примірник.</w:t>
      </w:r>
    </w:p>
    <w:p w:rsidR="009A7120" w:rsidRDefault="009A7120">
      <w:pPr>
        <w:pStyle w:val="a3"/>
        <w:spacing w:before="3"/>
        <w:ind w:left="0"/>
        <w:jc w:val="left"/>
      </w:pPr>
    </w:p>
    <w:p w:rsidR="009A7120" w:rsidRDefault="00734866">
      <w:pPr>
        <w:pStyle w:val="1"/>
        <w:spacing w:before="1" w:line="251" w:lineRule="exact"/>
        <w:ind w:right="6183"/>
      </w:pPr>
      <w:bookmarkStart w:id="8" w:name="n53"/>
      <w:bookmarkEnd w:id="8"/>
      <w:r>
        <w:rPr>
          <w:color w:val="0D0D0D"/>
        </w:rPr>
        <w:t>Громадському спостерігачеві забороняється:</w:t>
      </w:r>
    </w:p>
    <w:p w:rsidR="009A7120" w:rsidRDefault="00734866">
      <w:pPr>
        <w:pStyle w:val="a3"/>
        <w:spacing w:line="251" w:lineRule="exact"/>
        <w:ind w:left="201" w:right="6183"/>
        <w:jc w:val="center"/>
      </w:pPr>
      <w:bookmarkStart w:id="9" w:name="n54"/>
      <w:bookmarkEnd w:id="9"/>
      <w:r>
        <w:rPr>
          <w:color w:val="0D0D0D"/>
        </w:rPr>
        <w:t>утручатися в процес проведення ЗНО;</w:t>
      </w:r>
    </w:p>
    <w:p w:rsidR="009A7120" w:rsidRDefault="00734866">
      <w:pPr>
        <w:pStyle w:val="a3"/>
        <w:ind w:right="240" w:firstLine="451"/>
      </w:pPr>
      <w:bookmarkStart w:id="10" w:name="n55"/>
      <w:bookmarkEnd w:id="10"/>
      <w:r>
        <w:rPr>
          <w:color w:val="0D0D0D"/>
        </w:rPr>
        <w:t>перешкоджати проведенню ЗНО, чинити дії, що порушують порядок його проведення або заважають здійснювати свої повноваження працівникам, залученим до виконання роботи на об'єкті спостереження;</w:t>
      </w:r>
    </w:p>
    <w:p w:rsidR="009A7120" w:rsidRDefault="00734866">
      <w:pPr>
        <w:pStyle w:val="a3"/>
        <w:ind w:right="237" w:firstLine="451"/>
      </w:pPr>
      <w:bookmarkStart w:id="11" w:name="n56"/>
      <w:bookmarkEnd w:id="11"/>
      <w:r>
        <w:rPr>
          <w:color w:val="0D0D0D"/>
        </w:rPr>
        <w:t>спілкуватися та допомагати в будь-якій формі учасникам ЗНО під час виконання ними завдань в аудиторіях;</w:t>
      </w:r>
    </w:p>
    <w:p w:rsidR="009A7120" w:rsidRDefault="00734866">
      <w:pPr>
        <w:pStyle w:val="a3"/>
        <w:spacing w:before="1"/>
        <w:ind w:right="231" w:firstLine="451"/>
      </w:pPr>
      <w:bookmarkStart w:id="12" w:name="n57"/>
      <w:bookmarkEnd w:id="12"/>
      <w:r>
        <w:rPr>
          <w:color w:val="0D0D0D"/>
        </w:rPr>
        <w:t xml:space="preserve">чинити дії, що відволікають увагу учасників ЗНО під час виконання ними сертифікаційних робіт (фото- та </w:t>
      </w:r>
      <w:proofErr w:type="spellStart"/>
      <w:r>
        <w:rPr>
          <w:color w:val="0D0D0D"/>
        </w:rPr>
        <w:t>відеозйомка</w:t>
      </w:r>
      <w:proofErr w:type="spellEnd"/>
      <w:r>
        <w:rPr>
          <w:color w:val="0D0D0D"/>
        </w:rPr>
        <w:t xml:space="preserve">, </w:t>
      </w:r>
      <w:proofErr w:type="spellStart"/>
      <w:r>
        <w:rPr>
          <w:color w:val="0D0D0D"/>
        </w:rPr>
        <w:t>аудіозапис</w:t>
      </w:r>
      <w:proofErr w:type="spellEnd"/>
      <w:r>
        <w:rPr>
          <w:color w:val="0D0D0D"/>
          <w:spacing w:val="-3"/>
        </w:rPr>
        <w:t xml:space="preserve"> </w:t>
      </w:r>
      <w:r>
        <w:rPr>
          <w:color w:val="0D0D0D"/>
        </w:rPr>
        <w:t>тощо);</w:t>
      </w:r>
    </w:p>
    <w:p w:rsidR="009A7120" w:rsidRDefault="00734866">
      <w:pPr>
        <w:pStyle w:val="a3"/>
        <w:ind w:right="232" w:firstLine="451"/>
      </w:pPr>
      <w:bookmarkStart w:id="13" w:name="n58"/>
      <w:bookmarkEnd w:id="13"/>
      <w:r>
        <w:rPr>
          <w:color w:val="0D0D0D"/>
        </w:rPr>
        <w:t>мати при собі в аудиторії протягом часу, відведеного на виконання сертифікаційної роботи учасниками ЗНО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не передбачені регламентом роботи пункту проведення зовнішнього оцінювання (крім дозволених виробів медичного призначення, про наявність яких громадський спостерігач повинен повідомити працівникам пункту проведення зовнішнього оцінювання до початку виконання сертифікаційної роботи);</w:t>
      </w:r>
    </w:p>
    <w:p w:rsidR="009A7120" w:rsidRDefault="00734866">
      <w:pPr>
        <w:pStyle w:val="a3"/>
        <w:spacing w:line="251" w:lineRule="exact"/>
        <w:ind w:left="671"/>
      </w:pPr>
      <w:bookmarkStart w:id="14" w:name="n59"/>
      <w:bookmarkEnd w:id="14"/>
      <w:r>
        <w:rPr>
          <w:color w:val="0D0D0D"/>
        </w:rPr>
        <w:t>використовувати свій статус у діяльності, не пов'язаній зі спостереженням за ходом проведення ЗНО.</w:t>
      </w:r>
    </w:p>
    <w:p w:rsidR="009A7120" w:rsidRDefault="009A7120">
      <w:pPr>
        <w:pStyle w:val="a3"/>
        <w:ind w:left="0"/>
        <w:jc w:val="left"/>
        <w:rPr>
          <w:sz w:val="24"/>
        </w:rPr>
      </w:pPr>
    </w:p>
    <w:p w:rsidR="009A7120" w:rsidRDefault="009A7120">
      <w:pPr>
        <w:pStyle w:val="a3"/>
        <w:spacing w:before="7"/>
        <w:ind w:left="0"/>
        <w:jc w:val="left"/>
        <w:rPr>
          <w:sz w:val="20"/>
        </w:rPr>
      </w:pPr>
    </w:p>
    <w:p w:rsidR="009A7120" w:rsidRDefault="00734866">
      <w:pPr>
        <w:pStyle w:val="1"/>
        <w:ind w:left="220" w:right="243"/>
        <w:jc w:val="both"/>
      </w:pPr>
      <w:r>
        <w:rPr>
          <w:color w:val="0D0D0D"/>
        </w:rPr>
        <w:t>Нормативні документи, що регулюють питання громадського спостереження за зовнішнім незалежним оцінюванням:</w:t>
      </w:r>
    </w:p>
    <w:p w:rsidR="009A7120" w:rsidRDefault="00734866">
      <w:pPr>
        <w:pStyle w:val="a3"/>
        <w:ind w:right="235"/>
      </w:pPr>
      <w:r>
        <w:rPr>
          <w:color w:val="0D0D0D"/>
        </w:rPr>
        <w:t>Положення про громадське спостереження за проведенням зовнішнього незалежного оцінювання, затверджене наказом Міністерства освіти і науки, молоді та спорту України 25.11.2011, № 1354 (у редакції наказу Міністерства освіти і науки України 15.01.2016 № 20), зареєстроване в Міністерстві юстиції України 03 лютого 2016 р. за №</w:t>
      </w:r>
      <w:r>
        <w:rPr>
          <w:color w:val="0D0D0D"/>
          <w:spacing w:val="-8"/>
        </w:rPr>
        <w:t xml:space="preserve"> </w:t>
      </w:r>
      <w:r>
        <w:rPr>
          <w:color w:val="0D0D0D"/>
        </w:rPr>
        <w:t>180/28310.</w:t>
      </w:r>
    </w:p>
    <w:sectPr w:rsidR="009A7120">
      <w:pgSz w:w="11910" w:h="16840"/>
      <w:pgMar w:top="180" w:right="480" w:bottom="280" w:left="5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20"/>
    <w:rsid w:val="000F488D"/>
    <w:rsid w:val="00223795"/>
    <w:rsid w:val="00732ECC"/>
    <w:rsid w:val="00734866"/>
    <w:rsid w:val="007D6480"/>
    <w:rsid w:val="00803530"/>
    <w:rsid w:val="009A7120"/>
    <w:rsid w:val="00A560AD"/>
    <w:rsid w:val="00CE1C56"/>
    <w:rsid w:val="00CE58D0"/>
    <w:rsid w:val="00D53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CF80"/>
  <w15:docId w15:val="{4C5D0850-CDD2-4447-994A-B452C1B6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203"/>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jc w:val="both"/>
    </w:p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4301</Words>
  <Characters>2453</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Паньків</dc:creator>
  <cp:lastModifiedBy>Галина Паньків</cp:lastModifiedBy>
  <cp:revision>2</cp:revision>
  <dcterms:created xsi:type="dcterms:W3CDTF">2021-01-25T08:01:00Z</dcterms:created>
  <dcterms:modified xsi:type="dcterms:W3CDTF">2021-01-25T08:01:00Z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convertonlinefree.com</vt:lpwstr>
  </property>
  <property fmtid="{D5CDD505-2E9C-101B-9397-08002B2CF9AE}" pid="4" name="LastSaved">
    <vt:filetime>2021-01-22T00:00:00Z</vt:filetime>
  </property>
</Properties>
</file>